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03451" w14:textId="77777777" w:rsidR="0049663D" w:rsidRDefault="0049663D" w:rsidP="00C70640">
      <w:pPr>
        <w:spacing w:after="240" w:line="240" w:lineRule="auto"/>
        <w:contextualSpacing/>
        <w:rPr>
          <w:rFonts w:ascii="Georgia" w:hAnsi="Georgia"/>
          <w:b/>
          <w:sz w:val="18"/>
        </w:rPr>
      </w:pPr>
      <w:bookmarkStart w:id="0" w:name="_GoBack"/>
      <w:bookmarkEnd w:id="0"/>
      <w:r>
        <w:rPr>
          <w:noProof/>
        </w:rPr>
        <w:drawing>
          <wp:inline distT="0" distB="0" distL="0" distR="0" wp14:anchorId="4239DE98" wp14:editId="411D5286">
            <wp:extent cx="2057400" cy="838200"/>
            <wp:effectExtent l="0" t="0" r="0" b="0"/>
            <wp:docPr id="3" name="Picture 3" descr="Macintosh HD:Users:silviaarieira:Desktop:static1.square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ilviaarieira:Desktop:static1.squarespace.png"/>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62572" cy="840307"/>
                    </a:xfrm>
                    <a:prstGeom prst="rect">
                      <a:avLst/>
                    </a:prstGeom>
                    <a:noFill/>
                    <a:ln>
                      <a:noFill/>
                    </a:ln>
                  </pic:spPr>
                </pic:pic>
              </a:graphicData>
            </a:graphic>
          </wp:inline>
        </w:drawing>
      </w:r>
      <w:r>
        <w:rPr>
          <w:rFonts w:ascii="Georgia" w:hAnsi="Georgia"/>
          <w:b/>
          <w:sz w:val="18"/>
        </w:rPr>
        <w:tab/>
      </w:r>
      <w:r>
        <w:rPr>
          <w:rFonts w:ascii="Georgia" w:hAnsi="Georgia"/>
          <w:b/>
          <w:sz w:val="18"/>
        </w:rPr>
        <w:tab/>
      </w:r>
      <w:r>
        <w:rPr>
          <w:noProof/>
        </w:rPr>
        <w:drawing>
          <wp:inline distT="0" distB="0" distL="0" distR="0" wp14:anchorId="1CF3A856" wp14:editId="4A8DB3EC">
            <wp:extent cx="1576070" cy="769410"/>
            <wp:effectExtent l="0" t="0" r="5080" b="0"/>
            <wp:docPr id="2" name="Picture 2" descr="Macintosh HD:Users:silviaarieira:Desktop:39518_445989654177_517567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ilviaarieira:Desktop:39518_445989654177_5175670_n.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00269" cy="927678"/>
                    </a:xfrm>
                    <a:prstGeom prst="rect">
                      <a:avLst/>
                    </a:prstGeom>
                    <a:noFill/>
                    <a:ln>
                      <a:noFill/>
                    </a:ln>
                  </pic:spPr>
                </pic:pic>
              </a:graphicData>
            </a:graphic>
          </wp:inline>
        </w:drawing>
      </w:r>
      <w:r>
        <w:rPr>
          <w:rFonts w:ascii="Georgia" w:hAnsi="Georgia"/>
          <w:b/>
          <w:sz w:val="18"/>
        </w:rPr>
        <w:tab/>
      </w:r>
      <w:r>
        <w:rPr>
          <w:rFonts w:ascii="Georgia" w:hAnsi="Georgia"/>
          <w:b/>
          <w:sz w:val="18"/>
        </w:rPr>
        <w:tab/>
      </w:r>
      <w:r>
        <w:rPr>
          <w:noProof/>
        </w:rPr>
        <w:drawing>
          <wp:inline distT="0" distB="0" distL="0" distR="0" wp14:anchorId="393C45EB" wp14:editId="58531266">
            <wp:extent cx="952500" cy="883920"/>
            <wp:effectExtent l="0" t="0" r="0" b="0"/>
            <wp:docPr id="5" name="Picture 5" descr="Macintosh HD:Users:silviaarieira:Desktop:OPD-Seal.png"/>
            <wp:cNvGraphicFramePr/>
            <a:graphic xmlns:a="http://schemas.openxmlformats.org/drawingml/2006/main">
              <a:graphicData uri="http://schemas.openxmlformats.org/drawingml/2006/picture">
                <pic:pic xmlns:pic="http://schemas.openxmlformats.org/drawingml/2006/picture">
                  <pic:nvPicPr>
                    <pic:cNvPr id="9" name="Picture 9" descr="Macintosh HD:Users:silviaarieira:Desktop:OPD-Seal.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56124" cy="887283"/>
                    </a:xfrm>
                    <a:prstGeom prst="rect">
                      <a:avLst/>
                    </a:prstGeom>
                    <a:noFill/>
                    <a:ln>
                      <a:noFill/>
                    </a:ln>
                  </pic:spPr>
                </pic:pic>
              </a:graphicData>
            </a:graphic>
          </wp:inline>
        </w:drawing>
      </w:r>
    </w:p>
    <w:p w14:paraId="38C3DA26" w14:textId="77777777" w:rsidR="0049663D" w:rsidRDefault="0049663D" w:rsidP="00C70640">
      <w:pPr>
        <w:spacing w:after="240" w:line="240" w:lineRule="auto"/>
        <w:contextualSpacing/>
        <w:rPr>
          <w:rFonts w:ascii="Georgia" w:hAnsi="Georgia"/>
          <w:b/>
          <w:sz w:val="18"/>
        </w:rPr>
      </w:pPr>
    </w:p>
    <w:p w14:paraId="4C94ABA9" w14:textId="77777777" w:rsidR="0049663D" w:rsidRDefault="0049663D" w:rsidP="00C70640">
      <w:pPr>
        <w:spacing w:after="240" w:line="240" w:lineRule="auto"/>
        <w:contextualSpacing/>
        <w:rPr>
          <w:rFonts w:ascii="Georgia" w:hAnsi="Georgia"/>
          <w:b/>
          <w:sz w:val="18"/>
        </w:rPr>
      </w:pPr>
    </w:p>
    <w:p w14:paraId="7E8A53A6" w14:textId="77777777" w:rsidR="0049663D" w:rsidRDefault="0049663D" w:rsidP="00C70640">
      <w:pPr>
        <w:spacing w:after="240" w:line="240" w:lineRule="auto"/>
        <w:contextualSpacing/>
        <w:rPr>
          <w:rFonts w:ascii="Georgia" w:hAnsi="Georgia"/>
          <w:b/>
          <w:sz w:val="18"/>
        </w:rPr>
      </w:pPr>
    </w:p>
    <w:p w14:paraId="1BB7FEAB" w14:textId="77777777" w:rsidR="00C70640" w:rsidRDefault="00C70640" w:rsidP="00C70640">
      <w:pPr>
        <w:spacing w:after="240" w:line="240" w:lineRule="auto"/>
        <w:contextualSpacing/>
        <w:rPr>
          <w:rFonts w:ascii="Georgia" w:hAnsi="Georgia"/>
          <w:b/>
          <w:sz w:val="18"/>
        </w:rPr>
      </w:pPr>
      <w:r w:rsidRPr="00780D09">
        <w:rPr>
          <w:rFonts w:ascii="Georgia" w:hAnsi="Georgia"/>
          <w:b/>
          <w:sz w:val="18"/>
        </w:rPr>
        <w:t xml:space="preserve">For Immediate Release: </w:t>
      </w:r>
      <w:r w:rsidR="0088623D">
        <w:rPr>
          <w:rFonts w:ascii="Georgia" w:hAnsi="Georgia"/>
          <w:b/>
          <w:sz w:val="18"/>
        </w:rPr>
        <w:t>May 15</w:t>
      </w:r>
      <w:r>
        <w:rPr>
          <w:rFonts w:ascii="Georgia" w:hAnsi="Georgia"/>
          <w:b/>
          <w:sz w:val="18"/>
        </w:rPr>
        <w:t>, 2017</w:t>
      </w:r>
    </w:p>
    <w:p w14:paraId="7CB1A73B" w14:textId="77777777" w:rsidR="00C70640" w:rsidRPr="00780D09" w:rsidRDefault="00C70640" w:rsidP="00C70640">
      <w:pPr>
        <w:spacing w:line="240" w:lineRule="auto"/>
        <w:contextualSpacing/>
        <w:rPr>
          <w:rFonts w:ascii="Georgia" w:eastAsia="Times New Roman" w:hAnsi="Georgia" w:cs="Times New Roman"/>
          <w:szCs w:val="24"/>
        </w:rPr>
      </w:pPr>
    </w:p>
    <w:p w14:paraId="46697CB7" w14:textId="77777777" w:rsidR="00DC6E5E" w:rsidRPr="005B2D9D" w:rsidRDefault="0088623D" w:rsidP="00E5054A">
      <w:pPr>
        <w:jc w:val="center"/>
        <w:rPr>
          <w:rFonts w:ascii="Georgia" w:hAnsi="Georgia" w:cs="Arial"/>
          <w:b/>
          <w:sz w:val="28"/>
          <w:szCs w:val="28"/>
        </w:rPr>
      </w:pPr>
      <w:r>
        <w:rPr>
          <w:rFonts w:ascii="Georgia" w:hAnsi="Georgia" w:cs="Arial"/>
          <w:b/>
          <w:sz w:val="28"/>
          <w:szCs w:val="28"/>
        </w:rPr>
        <w:t>Juvenile Justice Advocates Urge Ohio Supreme Court to Ensure All Children Have Access to Counsel</w:t>
      </w:r>
    </w:p>
    <w:p w14:paraId="57E2631A" w14:textId="77777777" w:rsidR="00DC6E5E" w:rsidRPr="005B2D9D" w:rsidRDefault="00DC6E5E" w:rsidP="00E5054A">
      <w:pPr>
        <w:rPr>
          <w:rFonts w:ascii="Georgia" w:hAnsi="Georgia" w:cs="Arial"/>
          <w:b/>
        </w:rPr>
      </w:pPr>
    </w:p>
    <w:p w14:paraId="2300C87E" w14:textId="77777777" w:rsidR="0088623D" w:rsidRPr="002F3811" w:rsidRDefault="00C70640" w:rsidP="0088623D">
      <w:pPr>
        <w:rPr>
          <w:rFonts w:ascii="Georgia" w:hAnsi="Georgia"/>
          <w:sz w:val="21"/>
          <w:szCs w:val="21"/>
        </w:rPr>
      </w:pPr>
      <w:r w:rsidRPr="002F3811">
        <w:rPr>
          <w:rFonts w:ascii="Georgia" w:hAnsi="Georgia" w:cs="Arial"/>
          <w:sz w:val="21"/>
          <w:szCs w:val="21"/>
        </w:rPr>
        <w:t>C</w:t>
      </w:r>
      <w:r w:rsidR="0088623D" w:rsidRPr="002F3811">
        <w:rPr>
          <w:rFonts w:ascii="Georgia" w:hAnsi="Georgia" w:cs="Arial"/>
          <w:sz w:val="21"/>
          <w:szCs w:val="21"/>
        </w:rPr>
        <w:t>OLUMBUS</w:t>
      </w:r>
      <w:r w:rsidRPr="002F3811">
        <w:rPr>
          <w:rFonts w:ascii="Georgia" w:hAnsi="Georgia" w:cs="Arial"/>
          <w:sz w:val="21"/>
          <w:szCs w:val="21"/>
        </w:rPr>
        <w:t>—</w:t>
      </w:r>
      <w:r w:rsidR="0088623D" w:rsidRPr="002F3811">
        <w:rPr>
          <w:rFonts w:ascii="Times New Roman" w:hAnsi="Times New Roman" w:cs="Times New Roman"/>
          <w:sz w:val="21"/>
          <w:szCs w:val="21"/>
        </w:rPr>
        <w:t xml:space="preserve"> </w:t>
      </w:r>
      <w:r w:rsidR="0088623D" w:rsidRPr="002F3811">
        <w:rPr>
          <w:rFonts w:ascii="Georgia" w:hAnsi="Georgia" w:cs="Times New Roman"/>
          <w:sz w:val="21"/>
          <w:szCs w:val="21"/>
        </w:rPr>
        <w:t>Today,</w:t>
      </w:r>
      <w:r w:rsidR="0088623D" w:rsidRPr="002F3811">
        <w:rPr>
          <w:rFonts w:ascii="Georgia" w:hAnsi="Georgia"/>
          <w:sz w:val="21"/>
          <w:szCs w:val="21"/>
        </w:rPr>
        <w:t xml:space="preserve"> the Ohio Public Defender, ACLU of Ohio, and Children’s Law Center sent a letter urging the Supreme Court </w:t>
      </w:r>
      <w:r w:rsidR="002D74A4">
        <w:rPr>
          <w:rFonts w:ascii="Georgia" w:hAnsi="Georgia"/>
          <w:sz w:val="21"/>
          <w:szCs w:val="21"/>
        </w:rPr>
        <w:t xml:space="preserve">of Ohio to increase protections for </w:t>
      </w:r>
      <w:r w:rsidR="0088623D" w:rsidRPr="002F3811">
        <w:rPr>
          <w:rFonts w:ascii="Georgia" w:hAnsi="Georgia"/>
          <w:sz w:val="21"/>
          <w:szCs w:val="21"/>
        </w:rPr>
        <w:t xml:space="preserve">children in the juvenile justice system </w:t>
      </w:r>
      <w:r w:rsidR="002D74A4">
        <w:rPr>
          <w:rFonts w:ascii="Georgia" w:hAnsi="Georgia"/>
          <w:sz w:val="21"/>
          <w:szCs w:val="21"/>
        </w:rPr>
        <w:t>regarding the right to appointed</w:t>
      </w:r>
      <w:r w:rsidR="0088623D" w:rsidRPr="002F3811">
        <w:rPr>
          <w:rFonts w:ascii="Georgia" w:hAnsi="Georgia"/>
          <w:sz w:val="21"/>
          <w:szCs w:val="21"/>
        </w:rPr>
        <w:t xml:space="preserve"> counsel.  In 2012, the groups led a successful effort to </w:t>
      </w:r>
      <w:r w:rsidR="002D74A4">
        <w:rPr>
          <w:rFonts w:ascii="Georgia" w:hAnsi="Georgia"/>
          <w:sz w:val="21"/>
          <w:szCs w:val="21"/>
        </w:rPr>
        <w:t>require that</w:t>
      </w:r>
      <w:r w:rsidR="0088623D" w:rsidRPr="002F3811">
        <w:rPr>
          <w:rFonts w:ascii="Georgia" w:hAnsi="Georgia"/>
          <w:sz w:val="21"/>
          <w:szCs w:val="21"/>
        </w:rPr>
        <w:t xml:space="preserve"> children facing a felony charge </w:t>
      </w:r>
      <w:r w:rsidR="002D74A4">
        <w:rPr>
          <w:rFonts w:ascii="Georgia" w:hAnsi="Georgia"/>
          <w:sz w:val="21"/>
          <w:szCs w:val="21"/>
        </w:rPr>
        <w:t>at least consult with an attorney before being permitted to waive that right.  Now</w:t>
      </w:r>
      <w:r w:rsidR="0088623D" w:rsidRPr="002F3811">
        <w:rPr>
          <w:rFonts w:ascii="Georgia" w:hAnsi="Georgia"/>
          <w:sz w:val="21"/>
          <w:szCs w:val="21"/>
        </w:rPr>
        <w:t xml:space="preserve"> they are calling on the Court to expand it to all cases</w:t>
      </w:r>
      <w:r w:rsidR="002D74A4">
        <w:rPr>
          <w:rFonts w:ascii="Georgia" w:hAnsi="Georgia"/>
          <w:sz w:val="21"/>
          <w:szCs w:val="21"/>
        </w:rPr>
        <w:t xml:space="preserve"> in which a child might risk being placed outside the home. </w:t>
      </w:r>
    </w:p>
    <w:p w14:paraId="701860C3" w14:textId="77777777" w:rsidR="0088623D" w:rsidRPr="002F3811" w:rsidRDefault="0088623D" w:rsidP="0088623D">
      <w:pPr>
        <w:rPr>
          <w:rFonts w:ascii="Georgia" w:hAnsi="Georgia" w:cs="Times New Roman"/>
          <w:sz w:val="21"/>
          <w:szCs w:val="21"/>
        </w:rPr>
      </w:pPr>
    </w:p>
    <w:p w14:paraId="7245149E" w14:textId="77777777" w:rsidR="0088623D" w:rsidRPr="002F3811" w:rsidRDefault="0088623D" w:rsidP="0088623D">
      <w:pPr>
        <w:rPr>
          <w:rFonts w:ascii="Georgia" w:hAnsi="Georgia" w:cs="Times New Roman"/>
          <w:sz w:val="21"/>
          <w:szCs w:val="21"/>
        </w:rPr>
      </w:pPr>
      <w:r w:rsidRPr="002F3811">
        <w:rPr>
          <w:rFonts w:ascii="Georgia" w:hAnsi="Georgia" w:cs="Times New Roman"/>
          <w:sz w:val="21"/>
          <w:szCs w:val="21"/>
        </w:rPr>
        <w:t>“No child should navigate the juvenile delinquency system without the benefit of counsel, regardless of where they live or the nature of the charge. Ohio courts have come a long way in ensuring this happens, but this proposed rule levels the playing field for all kids,” said</w:t>
      </w:r>
      <w:r w:rsidR="002F3811" w:rsidRPr="002F3811">
        <w:rPr>
          <w:rFonts w:ascii="Georgia" w:hAnsi="Georgia" w:cs="Times New Roman"/>
          <w:sz w:val="21"/>
          <w:szCs w:val="21"/>
        </w:rPr>
        <w:t xml:space="preserve"> Kim Tandy, executive d</w:t>
      </w:r>
      <w:r w:rsidRPr="002F3811">
        <w:rPr>
          <w:rFonts w:ascii="Georgia" w:hAnsi="Georgia" w:cs="Times New Roman"/>
          <w:sz w:val="21"/>
          <w:szCs w:val="21"/>
        </w:rPr>
        <w:t>irector of the Children’s Law Center</w:t>
      </w:r>
      <w:r w:rsidR="002D74A4">
        <w:rPr>
          <w:rFonts w:ascii="Georgia" w:hAnsi="Georgia" w:cs="Times New Roman"/>
          <w:sz w:val="21"/>
          <w:szCs w:val="21"/>
        </w:rPr>
        <w:t>.</w:t>
      </w:r>
    </w:p>
    <w:p w14:paraId="5F34F44C" w14:textId="77777777" w:rsidR="0088623D" w:rsidRPr="002F3811" w:rsidRDefault="0088623D" w:rsidP="0088623D">
      <w:pPr>
        <w:rPr>
          <w:rFonts w:ascii="Georgia" w:hAnsi="Georgia" w:cs="Times New Roman"/>
          <w:sz w:val="21"/>
          <w:szCs w:val="21"/>
        </w:rPr>
      </w:pPr>
    </w:p>
    <w:p w14:paraId="0D8CEE0A" w14:textId="77777777" w:rsidR="0088623D" w:rsidRPr="002F3811" w:rsidRDefault="0088623D" w:rsidP="0088623D">
      <w:pPr>
        <w:rPr>
          <w:rFonts w:ascii="Georgia" w:hAnsi="Georgia" w:cs="Times New Roman"/>
          <w:sz w:val="21"/>
          <w:szCs w:val="21"/>
        </w:rPr>
      </w:pPr>
      <w:r w:rsidRPr="002F3811">
        <w:rPr>
          <w:rFonts w:ascii="Georgia" w:hAnsi="Georgia" w:cs="Times New Roman"/>
          <w:sz w:val="21"/>
          <w:szCs w:val="21"/>
        </w:rPr>
        <w:t>The letter come</w:t>
      </w:r>
      <w:r w:rsidR="007B113F">
        <w:rPr>
          <w:rFonts w:ascii="Georgia" w:hAnsi="Georgia" w:cs="Times New Roman"/>
          <w:sz w:val="21"/>
          <w:szCs w:val="21"/>
        </w:rPr>
        <w:t>s</w:t>
      </w:r>
      <w:r w:rsidRPr="002F3811">
        <w:rPr>
          <w:rFonts w:ascii="Georgia" w:hAnsi="Georgia" w:cs="Times New Roman"/>
          <w:sz w:val="21"/>
          <w:szCs w:val="21"/>
        </w:rPr>
        <w:t xml:space="preserve"> on the 50</w:t>
      </w:r>
      <w:r w:rsidRPr="002F3811">
        <w:rPr>
          <w:rFonts w:ascii="Georgia" w:hAnsi="Georgia" w:cs="Times New Roman"/>
          <w:sz w:val="21"/>
          <w:szCs w:val="21"/>
          <w:vertAlign w:val="superscript"/>
        </w:rPr>
        <w:t>th</w:t>
      </w:r>
      <w:r w:rsidRPr="002F3811">
        <w:rPr>
          <w:rFonts w:ascii="Georgia" w:hAnsi="Georgia" w:cs="Times New Roman"/>
          <w:sz w:val="21"/>
          <w:szCs w:val="21"/>
        </w:rPr>
        <w:t xml:space="preserve"> anniversary of the Supreme Court’s decision in </w:t>
      </w:r>
      <w:r w:rsidRPr="002F3811">
        <w:rPr>
          <w:rFonts w:ascii="Georgia" w:hAnsi="Georgia" w:cs="Times New Roman"/>
          <w:i/>
          <w:sz w:val="21"/>
          <w:szCs w:val="21"/>
        </w:rPr>
        <w:t>In re Gault</w:t>
      </w:r>
      <w:r w:rsidRPr="002F3811">
        <w:rPr>
          <w:rFonts w:ascii="Georgia" w:hAnsi="Georgia" w:cs="Times New Roman"/>
          <w:sz w:val="21"/>
          <w:szCs w:val="21"/>
        </w:rPr>
        <w:t xml:space="preserve">, which sets forth the principle that children have a constitutional right to counsel.  </w:t>
      </w:r>
      <w:r w:rsidRPr="002F3811">
        <w:rPr>
          <w:rFonts w:ascii="Georgia" w:hAnsi="Georgia"/>
          <w:sz w:val="21"/>
          <w:szCs w:val="21"/>
        </w:rPr>
        <w:t xml:space="preserve">This decision paved the way for children to have critical rights in juvenile court. But, in some jurisdictions in the U.S., children still appear in court without an attorney.  </w:t>
      </w:r>
      <w:r w:rsidR="00D55090">
        <w:rPr>
          <w:rFonts w:ascii="Georgia" w:hAnsi="Georgia"/>
          <w:sz w:val="21"/>
          <w:szCs w:val="21"/>
        </w:rPr>
        <w:t xml:space="preserve">And that includes Ohio. </w:t>
      </w:r>
    </w:p>
    <w:p w14:paraId="7294B4B8" w14:textId="77777777" w:rsidR="0088623D" w:rsidRPr="002F3811" w:rsidRDefault="0088623D" w:rsidP="0088623D">
      <w:pPr>
        <w:rPr>
          <w:rFonts w:ascii="Georgia" w:hAnsi="Georgia" w:cs="Times New Roman"/>
          <w:sz w:val="21"/>
          <w:szCs w:val="21"/>
        </w:rPr>
      </w:pPr>
    </w:p>
    <w:p w14:paraId="4DE5F4CC" w14:textId="77777777" w:rsidR="0088623D" w:rsidRPr="002F3811" w:rsidRDefault="0088623D" w:rsidP="0088623D">
      <w:pPr>
        <w:rPr>
          <w:rFonts w:ascii="Georgia" w:hAnsi="Georgia" w:cs="Times New Roman"/>
          <w:sz w:val="21"/>
          <w:szCs w:val="21"/>
        </w:rPr>
      </w:pPr>
      <w:r w:rsidRPr="002F3811">
        <w:rPr>
          <w:rFonts w:ascii="Georgia" w:hAnsi="Georgia" w:cs="Times New Roman"/>
          <w:sz w:val="21"/>
          <w:szCs w:val="21"/>
        </w:rPr>
        <w:t xml:space="preserve">“Every child deserves </w:t>
      </w:r>
      <w:r w:rsidR="002F3811" w:rsidRPr="002F3811">
        <w:rPr>
          <w:rFonts w:ascii="Georgia" w:hAnsi="Georgia" w:cs="Times New Roman"/>
          <w:sz w:val="21"/>
          <w:szCs w:val="21"/>
        </w:rPr>
        <w:t xml:space="preserve">counsel, no matter their or their family’s financial means,” said Mike </w:t>
      </w:r>
      <w:proofErr w:type="spellStart"/>
      <w:r w:rsidR="002F3811" w:rsidRPr="002F3811">
        <w:rPr>
          <w:rFonts w:ascii="Georgia" w:hAnsi="Georgia" w:cs="Times New Roman"/>
          <w:sz w:val="21"/>
          <w:szCs w:val="21"/>
        </w:rPr>
        <w:t>Brickner</w:t>
      </w:r>
      <w:proofErr w:type="spellEnd"/>
      <w:r w:rsidR="002F3811" w:rsidRPr="002F3811">
        <w:rPr>
          <w:rFonts w:ascii="Georgia" w:hAnsi="Georgia" w:cs="Times New Roman"/>
          <w:sz w:val="21"/>
          <w:szCs w:val="21"/>
        </w:rPr>
        <w:t>, senior policy director of the ACLU of Ohio. “Cases in the juvenile system can be complex because of each child’s individual needs, family relationships, or other dynamics. Every court in Ohio should start with the idea that all children will have an appointed attorney to ensure no young person falls through the cracks.”</w:t>
      </w:r>
    </w:p>
    <w:p w14:paraId="09ED1CFD" w14:textId="77777777" w:rsidR="0088623D" w:rsidRPr="002F3811" w:rsidRDefault="0088623D" w:rsidP="0088623D">
      <w:pPr>
        <w:rPr>
          <w:rFonts w:ascii="Georgia" w:hAnsi="Georgia" w:cs="Times New Roman"/>
          <w:sz w:val="21"/>
          <w:szCs w:val="21"/>
        </w:rPr>
      </w:pPr>
    </w:p>
    <w:p w14:paraId="687DD872" w14:textId="77777777" w:rsidR="00AF0C3C" w:rsidRDefault="002D74A4" w:rsidP="0088623D">
      <w:pPr>
        <w:rPr>
          <w:rFonts w:ascii="Georgia" w:hAnsi="Georgia" w:cs="Times New Roman"/>
          <w:sz w:val="21"/>
          <w:szCs w:val="21"/>
        </w:rPr>
      </w:pPr>
      <w:r>
        <w:rPr>
          <w:rFonts w:ascii="Georgia" w:hAnsi="Georgia" w:cs="Times New Roman"/>
          <w:sz w:val="21"/>
          <w:szCs w:val="21"/>
        </w:rPr>
        <w:t xml:space="preserve">Current court rules still allow many children on less serious charges to waive the right to counsel without even talking to a lawyer.  </w:t>
      </w:r>
      <w:r w:rsidR="00AF0C3C">
        <w:rPr>
          <w:rFonts w:ascii="Georgia" w:hAnsi="Georgia" w:cs="Times New Roman"/>
          <w:sz w:val="21"/>
          <w:szCs w:val="21"/>
        </w:rPr>
        <w:t>It is</w:t>
      </w:r>
      <w:r>
        <w:rPr>
          <w:rFonts w:ascii="Georgia" w:hAnsi="Georgia" w:cs="Times New Roman"/>
          <w:sz w:val="21"/>
          <w:szCs w:val="21"/>
        </w:rPr>
        <w:t xml:space="preserve"> estimate</w:t>
      </w:r>
      <w:r w:rsidR="00AF0C3C">
        <w:rPr>
          <w:rFonts w:ascii="Georgia" w:hAnsi="Georgia" w:cs="Times New Roman"/>
          <w:sz w:val="21"/>
          <w:szCs w:val="21"/>
        </w:rPr>
        <w:t>d</w:t>
      </w:r>
      <w:r>
        <w:rPr>
          <w:rFonts w:ascii="Georgia" w:hAnsi="Georgia" w:cs="Times New Roman"/>
          <w:sz w:val="21"/>
          <w:szCs w:val="21"/>
        </w:rPr>
        <w:t xml:space="preserve"> that of the 77,771 juvenile cases disposed of in courts across Ohio in 2015, between 28-42% of youth proceeded without counsel. While this represents</w:t>
      </w:r>
      <w:r w:rsidR="00AF0C3C">
        <w:rPr>
          <w:rFonts w:ascii="Georgia" w:hAnsi="Georgia" w:cs="Times New Roman"/>
          <w:sz w:val="21"/>
          <w:szCs w:val="21"/>
        </w:rPr>
        <w:t xml:space="preserve"> an</w:t>
      </w:r>
      <w:r>
        <w:rPr>
          <w:rFonts w:ascii="Georgia" w:hAnsi="Georgia" w:cs="Times New Roman"/>
          <w:sz w:val="21"/>
          <w:szCs w:val="21"/>
        </w:rPr>
        <w:t xml:space="preserve"> improvement</w:t>
      </w:r>
      <w:r w:rsidR="00AF0C3C">
        <w:rPr>
          <w:rFonts w:ascii="Georgia" w:hAnsi="Georgia" w:cs="Times New Roman"/>
          <w:sz w:val="21"/>
          <w:szCs w:val="21"/>
        </w:rPr>
        <w:t xml:space="preserve">, the data shows a wide disparity in waiver rates among counties. Juvenile cases have dropped nearly 50% </w:t>
      </w:r>
      <w:r w:rsidR="00D55090">
        <w:rPr>
          <w:rFonts w:ascii="Georgia" w:hAnsi="Georgia" w:cs="Times New Roman"/>
          <w:sz w:val="21"/>
          <w:szCs w:val="21"/>
        </w:rPr>
        <w:t>since 2004</w:t>
      </w:r>
      <w:r w:rsidR="00AF0C3C">
        <w:rPr>
          <w:rFonts w:ascii="Georgia" w:hAnsi="Georgia" w:cs="Times New Roman"/>
          <w:sz w:val="21"/>
          <w:szCs w:val="21"/>
        </w:rPr>
        <w:t xml:space="preserve">, and </w:t>
      </w:r>
      <w:r w:rsidR="00D55090">
        <w:rPr>
          <w:rFonts w:ascii="Georgia" w:hAnsi="Georgia" w:cs="Times New Roman"/>
          <w:sz w:val="21"/>
          <w:szCs w:val="21"/>
        </w:rPr>
        <w:t xml:space="preserve">in </w:t>
      </w:r>
      <w:r w:rsidR="00AF0C3C">
        <w:rPr>
          <w:rFonts w:ascii="Georgia" w:hAnsi="Georgia" w:cs="Times New Roman"/>
          <w:sz w:val="21"/>
          <w:szCs w:val="21"/>
        </w:rPr>
        <w:t xml:space="preserve">many counties, including </w:t>
      </w:r>
      <w:r w:rsidR="00D55090">
        <w:rPr>
          <w:rFonts w:ascii="Georgia" w:hAnsi="Georgia" w:cs="Times New Roman"/>
          <w:sz w:val="21"/>
          <w:szCs w:val="21"/>
        </w:rPr>
        <w:t xml:space="preserve">several large jurisdictions, all kids already get lawyers. </w:t>
      </w:r>
    </w:p>
    <w:p w14:paraId="3EE572A4" w14:textId="77777777" w:rsidR="00D55090" w:rsidRDefault="00D55090" w:rsidP="0088623D">
      <w:pPr>
        <w:rPr>
          <w:rFonts w:ascii="Georgia" w:hAnsi="Georgia" w:cs="Times New Roman"/>
          <w:sz w:val="21"/>
          <w:szCs w:val="21"/>
        </w:rPr>
      </w:pPr>
    </w:p>
    <w:p w14:paraId="036BE6A2" w14:textId="77777777" w:rsidR="00C70640" w:rsidRPr="004B7D28" w:rsidRDefault="00AF0C3C" w:rsidP="0088623D">
      <w:pPr>
        <w:rPr>
          <w:rFonts w:ascii="Georgia" w:hAnsi="Georgia" w:cs="Times New Roman"/>
          <w:sz w:val="21"/>
          <w:szCs w:val="21"/>
        </w:rPr>
      </w:pPr>
      <w:r>
        <w:rPr>
          <w:rFonts w:ascii="Georgia" w:hAnsi="Georgia" w:cs="Times New Roman"/>
          <w:sz w:val="21"/>
          <w:szCs w:val="21"/>
        </w:rPr>
        <w:t xml:space="preserve">“Fifty years after the Supreme Court’s decision in </w:t>
      </w:r>
      <w:r w:rsidRPr="004B7D28">
        <w:rPr>
          <w:rFonts w:ascii="Georgia" w:hAnsi="Georgia" w:cs="Times New Roman"/>
          <w:i/>
          <w:sz w:val="21"/>
          <w:szCs w:val="21"/>
        </w:rPr>
        <w:t>Gault</w:t>
      </w:r>
      <w:r>
        <w:rPr>
          <w:rFonts w:ascii="Georgia" w:hAnsi="Georgia" w:cs="Times New Roman"/>
          <w:sz w:val="21"/>
          <w:szCs w:val="21"/>
        </w:rPr>
        <w:t xml:space="preserve">, we still have </w:t>
      </w:r>
      <w:r w:rsidR="007B113F">
        <w:rPr>
          <w:rFonts w:ascii="Georgia" w:hAnsi="Georgia" w:cs="Times New Roman"/>
          <w:sz w:val="21"/>
          <w:szCs w:val="21"/>
        </w:rPr>
        <w:t>kids</w:t>
      </w:r>
      <w:r>
        <w:rPr>
          <w:rFonts w:ascii="Georgia" w:hAnsi="Georgia" w:cs="Times New Roman"/>
          <w:sz w:val="21"/>
          <w:szCs w:val="21"/>
        </w:rPr>
        <w:t xml:space="preserve"> making </w:t>
      </w:r>
      <w:r w:rsidR="0049663D">
        <w:rPr>
          <w:rFonts w:ascii="Georgia" w:hAnsi="Georgia" w:cs="Times New Roman"/>
          <w:sz w:val="21"/>
          <w:szCs w:val="21"/>
        </w:rPr>
        <w:t>snap</w:t>
      </w:r>
      <w:r w:rsidR="007B113F">
        <w:rPr>
          <w:rFonts w:ascii="Georgia" w:hAnsi="Georgia" w:cs="Times New Roman"/>
          <w:sz w:val="21"/>
          <w:szCs w:val="21"/>
        </w:rPr>
        <w:t xml:space="preserve"> </w:t>
      </w:r>
      <w:r>
        <w:rPr>
          <w:rFonts w:ascii="Georgia" w:hAnsi="Georgia" w:cs="Times New Roman"/>
          <w:sz w:val="21"/>
          <w:szCs w:val="21"/>
        </w:rPr>
        <w:t xml:space="preserve">decisions that can impact their lives for years without </w:t>
      </w:r>
      <w:r w:rsidR="0049663D">
        <w:rPr>
          <w:rFonts w:ascii="Georgia" w:hAnsi="Georgia" w:cs="Times New Roman"/>
          <w:sz w:val="21"/>
          <w:szCs w:val="21"/>
        </w:rPr>
        <w:t>the benefit</w:t>
      </w:r>
      <w:r>
        <w:rPr>
          <w:rFonts w:ascii="Georgia" w:hAnsi="Georgia" w:cs="Times New Roman"/>
          <w:sz w:val="21"/>
          <w:szCs w:val="21"/>
        </w:rPr>
        <w:t xml:space="preserve"> of </w:t>
      </w:r>
      <w:r w:rsidR="0049663D">
        <w:rPr>
          <w:rFonts w:ascii="Georgia" w:hAnsi="Georgia" w:cs="Times New Roman"/>
          <w:sz w:val="21"/>
          <w:szCs w:val="21"/>
        </w:rPr>
        <w:t xml:space="preserve">having </w:t>
      </w:r>
      <w:r>
        <w:rPr>
          <w:rFonts w:ascii="Georgia" w:hAnsi="Georgia" w:cs="Times New Roman"/>
          <w:sz w:val="21"/>
          <w:szCs w:val="21"/>
        </w:rPr>
        <w:t xml:space="preserve">a lawyer.  </w:t>
      </w:r>
      <w:r w:rsidR="007B113F">
        <w:rPr>
          <w:rFonts w:ascii="Georgia" w:hAnsi="Georgia" w:cs="Times New Roman"/>
          <w:sz w:val="21"/>
          <w:szCs w:val="21"/>
        </w:rPr>
        <w:t xml:space="preserve">It is important that a child has a lawyer to </w:t>
      </w:r>
      <w:r w:rsidR="0049663D">
        <w:rPr>
          <w:rFonts w:ascii="Georgia" w:hAnsi="Georgia" w:cs="Times New Roman"/>
          <w:sz w:val="21"/>
          <w:szCs w:val="21"/>
        </w:rPr>
        <w:t xml:space="preserve">review the charges, </w:t>
      </w:r>
      <w:r w:rsidR="007B113F">
        <w:rPr>
          <w:rFonts w:ascii="Georgia" w:hAnsi="Georgia" w:cs="Times New Roman"/>
          <w:sz w:val="21"/>
          <w:szCs w:val="21"/>
        </w:rPr>
        <w:t xml:space="preserve">explain the court proceedings, and most importantly, speak for them in court </w:t>
      </w:r>
      <w:r w:rsidR="0049663D">
        <w:rPr>
          <w:rFonts w:ascii="Georgia" w:hAnsi="Georgia" w:cs="Times New Roman"/>
          <w:sz w:val="21"/>
          <w:szCs w:val="21"/>
        </w:rPr>
        <w:t>–</w:t>
      </w:r>
      <w:r w:rsidR="007B113F">
        <w:rPr>
          <w:rFonts w:ascii="Georgia" w:hAnsi="Georgia" w:cs="Times New Roman"/>
          <w:sz w:val="21"/>
          <w:szCs w:val="21"/>
        </w:rPr>
        <w:t xml:space="preserve"> </w:t>
      </w:r>
      <w:r w:rsidR="0049663D">
        <w:rPr>
          <w:rFonts w:ascii="Georgia" w:hAnsi="Georgia" w:cs="Times New Roman"/>
          <w:sz w:val="21"/>
          <w:szCs w:val="21"/>
        </w:rPr>
        <w:t>be the child’s advocate</w:t>
      </w:r>
      <w:r w:rsidR="00BF4EFF">
        <w:rPr>
          <w:rFonts w:ascii="Georgia" w:hAnsi="Georgia" w:cs="Times New Roman"/>
          <w:sz w:val="21"/>
          <w:szCs w:val="21"/>
        </w:rPr>
        <w:t>.  That is how our system of</w:t>
      </w:r>
      <w:r w:rsidR="0049663D">
        <w:rPr>
          <w:rFonts w:ascii="Georgia" w:hAnsi="Georgia" w:cs="Times New Roman"/>
          <w:sz w:val="21"/>
          <w:szCs w:val="21"/>
        </w:rPr>
        <w:t xml:space="preserve"> justice was intended to work</w:t>
      </w:r>
      <w:r>
        <w:rPr>
          <w:rFonts w:ascii="Georgia" w:hAnsi="Georgia" w:cs="Times New Roman"/>
          <w:sz w:val="21"/>
          <w:szCs w:val="21"/>
        </w:rPr>
        <w:t>,” said Jill Beeler, Deputy Director</w:t>
      </w:r>
      <w:r w:rsidR="007B113F">
        <w:rPr>
          <w:rFonts w:ascii="Georgia" w:hAnsi="Georgia" w:cs="Times New Roman"/>
          <w:sz w:val="21"/>
          <w:szCs w:val="21"/>
        </w:rPr>
        <w:t xml:space="preserve"> of the Office of the Ohio Public Defender.  </w:t>
      </w:r>
    </w:p>
    <w:p w14:paraId="5D7B7B4A" w14:textId="77777777" w:rsidR="00C70640" w:rsidRPr="002F3811" w:rsidRDefault="00C70640" w:rsidP="004B7D28">
      <w:pPr>
        <w:rPr>
          <w:rFonts w:ascii="Georgia" w:hAnsi="Georgia" w:cs="Arial"/>
          <w:sz w:val="21"/>
          <w:szCs w:val="21"/>
        </w:rPr>
      </w:pPr>
    </w:p>
    <w:p w14:paraId="6535A6B0" w14:textId="77777777" w:rsidR="005352AA" w:rsidRDefault="00F76A2C" w:rsidP="005352AA">
      <w:pPr>
        <w:rPr>
          <w:rFonts w:ascii="Georgia" w:hAnsi="Georgia" w:cs="Arial"/>
          <w:b/>
          <w:bCs/>
          <w:sz w:val="21"/>
          <w:szCs w:val="21"/>
        </w:rPr>
      </w:pPr>
      <w:r w:rsidRPr="002F3811">
        <w:rPr>
          <w:rFonts w:ascii="Georgia" w:hAnsi="Georgia" w:cs="Arial"/>
          <w:b/>
          <w:bCs/>
          <w:sz w:val="21"/>
          <w:szCs w:val="21"/>
        </w:rPr>
        <w:t xml:space="preserve">Read the </w:t>
      </w:r>
      <w:r w:rsidR="00BD7433" w:rsidRPr="002F3811">
        <w:rPr>
          <w:rFonts w:ascii="Georgia" w:hAnsi="Georgia" w:cs="Arial"/>
          <w:b/>
          <w:bCs/>
          <w:sz w:val="21"/>
          <w:szCs w:val="21"/>
        </w:rPr>
        <w:t>letter here:</w:t>
      </w:r>
      <w:r w:rsidRPr="002F3811">
        <w:rPr>
          <w:rFonts w:ascii="Georgia" w:hAnsi="Georgia" w:cs="Arial"/>
          <w:b/>
          <w:bCs/>
          <w:sz w:val="21"/>
          <w:szCs w:val="21"/>
        </w:rPr>
        <w:t xml:space="preserve"> </w:t>
      </w:r>
    </w:p>
    <w:p w14:paraId="5648A1DA" w14:textId="77777777" w:rsidR="004B7D28" w:rsidRDefault="004B7D28" w:rsidP="005352AA">
      <w:pPr>
        <w:rPr>
          <w:rFonts w:ascii="Georgia" w:hAnsi="Georgia" w:cs="Arial"/>
          <w:b/>
          <w:bCs/>
          <w:sz w:val="21"/>
          <w:szCs w:val="21"/>
        </w:rPr>
      </w:pPr>
    </w:p>
    <w:p w14:paraId="3B7601F6" w14:textId="77777777" w:rsidR="004B7D28" w:rsidRDefault="004B7D28" w:rsidP="005352AA">
      <w:pPr>
        <w:rPr>
          <w:rFonts w:ascii="Georgia" w:hAnsi="Georgia" w:cs="Arial"/>
          <w:b/>
          <w:bCs/>
          <w:sz w:val="21"/>
          <w:szCs w:val="21"/>
        </w:rPr>
      </w:pPr>
      <w:r>
        <w:rPr>
          <w:rFonts w:ascii="Georgia" w:hAnsi="Georgia" w:cs="Arial"/>
          <w:b/>
          <w:bCs/>
          <w:sz w:val="21"/>
          <w:szCs w:val="21"/>
        </w:rPr>
        <w:t>For more information contact:</w:t>
      </w:r>
    </w:p>
    <w:p w14:paraId="39360512" w14:textId="77777777" w:rsidR="004B7D28" w:rsidRDefault="004B7D28" w:rsidP="005352AA">
      <w:pPr>
        <w:rPr>
          <w:rFonts w:ascii="Georgia" w:hAnsi="Georgia" w:cs="Arial"/>
          <w:b/>
          <w:bCs/>
          <w:sz w:val="21"/>
          <w:szCs w:val="21"/>
        </w:rPr>
      </w:pPr>
    </w:p>
    <w:p w14:paraId="686D610C" w14:textId="77777777" w:rsidR="004B7D28" w:rsidRDefault="004B7D28" w:rsidP="005352AA">
      <w:pPr>
        <w:rPr>
          <w:rFonts w:ascii="Georgia" w:hAnsi="Georgia" w:cs="Arial"/>
          <w:b/>
          <w:bCs/>
          <w:sz w:val="21"/>
          <w:szCs w:val="21"/>
        </w:rPr>
      </w:pPr>
      <w:r>
        <w:rPr>
          <w:rFonts w:ascii="Georgia" w:hAnsi="Georgia" w:cs="Arial"/>
          <w:b/>
          <w:bCs/>
          <w:sz w:val="21"/>
          <w:szCs w:val="21"/>
        </w:rPr>
        <w:t xml:space="preserve">Kim Tandy, Children’s Law Center, Inc.   317-840-9332  </w:t>
      </w:r>
      <w:hyperlink r:id="rId10" w:history="1">
        <w:r w:rsidRPr="00EB4175">
          <w:rPr>
            <w:rStyle w:val="Hyperlink"/>
            <w:rFonts w:ascii="Georgia" w:hAnsi="Georgia" w:cs="Arial"/>
            <w:b/>
            <w:bCs/>
            <w:sz w:val="21"/>
            <w:szCs w:val="21"/>
          </w:rPr>
          <w:t>ktandy@childrenslawky.org</w:t>
        </w:r>
      </w:hyperlink>
    </w:p>
    <w:p w14:paraId="4730FD93" w14:textId="77777777" w:rsidR="004B7D28" w:rsidRDefault="004B7D28" w:rsidP="005352AA">
      <w:pPr>
        <w:rPr>
          <w:rFonts w:ascii="Georgia" w:hAnsi="Georgia" w:cs="Arial"/>
          <w:b/>
          <w:bCs/>
          <w:sz w:val="21"/>
          <w:szCs w:val="21"/>
        </w:rPr>
      </w:pPr>
    </w:p>
    <w:p w14:paraId="3D7CBFAD" w14:textId="77777777" w:rsidR="004B7D28" w:rsidRDefault="004B7D28" w:rsidP="005352AA">
      <w:pPr>
        <w:rPr>
          <w:rFonts w:ascii="Georgia" w:hAnsi="Georgia" w:cs="Arial"/>
          <w:b/>
          <w:bCs/>
          <w:sz w:val="21"/>
          <w:szCs w:val="21"/>
        </w:rPr>
      </w:pPr>
      <w:r>
        <w:rPr>
          <w:rFonts w:ascii="Georgia" w:hAnsi="Georgia" w:cs="Arial"/>
          <w:b/>
          <w:bCs/>
          <w:sz w:val="21"/>
          <w:szCs w:val="21"/>
        </w:rPr>
        <w:t xml:space="preserve">Jill Beeler, Office of the Ohio Public Defender, 614-466-5394  </w:t>
      </w:r>
      <w:hyperlink r:id="rId11" w:history="1">
        <w:r w:rsidRPr="00EB4175">
          <w:rPr>
            <w:rStyle w:val="Hyperlink"/>
            <w:rFonts w:ascii="Georgia" w:hAnsi="Georgia" w:cs="Arial"/>
            <w:b/>
            <w:bCs/>
            <w:sz w:val="21"/>
            <w:szCs w:val="21"/>
          </w:rPr>
          <w:t>Jill.Beeler@opd.ohio.gov</w:t>
        </w:r>
      </w:hyperlink>
    </w:p>
    <w:p w14:paraId="75D2306D" w14:textId="77777777" w:rsidR="004B7D28" w:rsidRDefault="004B7D28" w:rsidP="005352AA">
      <w:pPr>
        <w:rPr>
          <w:rFonts w:ascii="Georgia" w:hAnsi="Georgia" w:cs="Arial"/>
          <w:b/>
          <w:bCs/>
          <w:sz w:val="21"/>
          <w:szCs w:val="21"/>
        </w:rPr>
      </w:pPr>
    </w:p>
    <w:p w14:paraId="1B98CAF9" w14:textId="77777777" w:rsidR="004B7D28" w:rsidRDefault="004B7D28" w:rsidP="005352AA">
      <w:r>
        <w:rPr>
          <w:rFonts w:ascii="Georgia" w:hAnsi="Georgia" w:cs="Arial"/>
          <w:b/>
          <w:bCs/>
          <w:sz w:val="21"/>
          <w:szCs w:val="21"/>
        </w:rPr>
        <w:t xml:space="preserve">Mike </w:t>
      </w:r>
      <w:proofErr w:type="spellStart"/>
      <w:r>
        <w:rPr>
          <w:rFonts w:ascii="Georgia" w:hAnsi="Georgia" w:cs="Arial"/>
          <w:b/>
          <w:bCs/>
          <w:sz w:val="21"/>
          <w:szCs w:val="21"/>
        </w:rPr>
        <w:t>Brickner</w:t>
      </w:r>
      <w:proofErr w:type="spellEnd"/>
      <w:r>
        <w:rPr>
          <w:rFonts w:ascii="Georgia" w:hAnsi="Georgia" w:cs="Arial"/>
          <w:b/>
          <w:bCs/>
          <w:sz w:val="21"/>
          <w:szCs w:val="21"/>
        </w:rPr>
        <w:t>, Ohio ACLU,</w:t>
      </w:r>
      <w:r w:rsidR="0049663D">
        <w:rPr>
          <w:rFonts w:ascii="Georgia" w:hAnsi="Georgia" w:cs="Arial"/>
          <w:b/>
          <w:bCs/>
          <w:sz w:val="21"/>
          <w:szCs w:val="21"/>
        </w:rPr>
        <w:t xml:space="preserve"> 216-472-2220</w:t>
      </w:r>
      <w:r>
        <w:rPr>
          <w:rFonts w:ascii="Georgia" w:hAnsi="Georgia" w:cs="Arial"/>
          <w:b/>
          <w:bCs/>
          <w:sz w:val="21"/>
          <w:szCs w:val="21"/>
        </w:rPr>
        <w:t xml:space="preserve">  </w:t>
      </w:r>
      <w:hyperlink r:id="rId12" w:history="1">
        <w:r w:rsidRPr="00EB4175">
          <w:rPr>
            <w:rStyle w:val="Hyperlink"/>
            <w:rFonts w:ascii="Georgia" w:hAnsi="Georgia" w:cs="Arial"/>
            <w:b/>
            <w:bCs/>
            <w:sz w:val="21"/>
            <w:szCs w:val="21"/>
          </w:rPr>
          <w:t>mbrickner@acluohio.org</w:t>
        </w:r>
      </w:hyperlink>
      <w:r>
        <w:rPr>
          <w:rFonts w:ascii="Georgia" w:hAnsi="Georgia" w:cs="Arial"/>
          <w:b/>
          <w:bCs/>
          <w:sz w:val="21"/>
          <w:szCs w:val="21"/>
        </w:rPr>
        <w:t xml:space="preserve"> </w:t>
      </w:r>
    </w:p>
    <w:p w14:paraId="4FAF7238" w14:textId="77777777" w:rsidR="004B7D28" w:rsidRPr="002F3811" w:rsidRDefault="004B7D28" w:rsidP="005352AA">
      <w:pPr>
        <w:rPr>
          <w:rFonts w:ascii="Georgia" w:hAnsi="Georgia" w:cs="Arial"/>
          <w:sz w:val="21"/>
          <w:szCs w:val="21"/>
        </w:rPr>
      </w:pPr>
    </w:p>
    <w:p w14:paraId="18BDBE4A" w14:textId="77777777" w:rsidR="00DF095A" w:rsidRPr="00E5054A" w:rsidRDefault="00DF095A" w:rsidP="00C70640">
      <w:pPr>
        <w:rPr>
          <w:rFonts w:ascii="Georgia" w:hAnsi="Georgia"/>
          <w:b/>
          <w:iCs/>
          <w:sz w:val="20"/>
        </w:rPr>
      </w:pPr>
    </w:p>
    <w:sectPr w:rsidR="00DF095A" w:rsidRPr="00E5054A" w:rsidSect="004B7D2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40"/>
    <w:rsid w:val="0003005E"/>
    <w:rsid w:val="0006333F"/>
    <w:rsid w:val="00072034"/>
    <w:rsid w:val="00087AE2"/>
    <w:rsid w:val="000B3255"/>
    <w:rsid w:val="000F06E1"/>
    <w:rsid w:val="001067C9"/>
    <w:rsid w:val="00125A88"/>
    <w:rsid w:val="00131693"/>
    <w:rsid w:val="00133691"/>
    <w:rsid w:val="00143BF9"/>
    <w:rsid w:val="00155457"/>
    <w:rsid w:val="00156E69"/>
    <w:rsid w:val="00171828"/>
    <w:rsid w:val="00173D77"/>
    <w:rsid w:val="001A2C62"/>
    <w:rsid w:val="001B742C"/>
    <w:rsid w:val="001D6056"/>
    <w:rsid w:val="001F33E8"/>
    <w:rsid w:val="00201C54"/>
    <w:rsid w:val="002439FE"/>
    <w:rsid w:val="002853FA"/>
    <w:rsid w:val="002A3CA8"/>
    <w:rsid w:val="002C0866"/>
    <w:rsid w:val="002D74A4"/>
    <w:rsid w:val="002F3811"/>
    <w:rsid w:val="00315E80"/>
    <w:rsid w:val="0034432C"/>
    <w:rsid w:val="00345176"/>
    <w:rsid w:val="003A1539"/>
    <w:rsid w:val="0049170A"/>
    <w:rsid w:val="00492B4E"/>
    <w:rsid w:val="0049663D"/>
    <w:rsid w:val="00496848"/>
    <w:rsid w:val="004B5770"/>
    <w:rsid w:val="004B7D28"/>
    <w:rsid w:val="004D0FB8"/>
    <w:rsid w:val="004E2556"/>
    <w:rsid w:val="005352AA"/>
    <w:rsid w:val="005833C5"/>
    <w:rsid w:val="005C7FAC"/>
    <w:rsid w:val="0062679C"/>
    <w:rsid w:val="0066080A"/>
    <w:rsid w:val="00677D1D"/>
    <w:rsid w:val="006C622D"/>
    <w:rsid w:val="007061F2"/>
    <w:rsid w:val="00724B4E"/>
    <w:rsid w:val="00755A62"/>
    <w:rsid w:val="00776215"/>
    <w:rsid w:val="00787ADA"/>
    <w:rsid w:val="007B113F"/>
    <w:rsid w:val="007F1E84"/>
    <w:rsid w:val="0088623D"/>
    <w:rsid w:val="008B63DE"/>
    <w:rsid w:val="008B7AB5"/>
    <w:rsid w:val="009114C7"/>
    <w:rsid w:val="009167C7"/>
    <w:rsid w:val="00935F91"/>
    <w:rsid w:val="0098796B"/>
    <w:rsid w:val="009D5BE9"/>
    <w:rsid w:val="00A047D1"/>
    <w:rsid w:val="00A0676A"/>
    <w:rsid w:val="00A406CA"/>
    <w:rsid w:val="00AA1E5A"/>
    <w:rsid w:val="00AC1023"/>
    <w:rsid w:val="00AC3B76"/>
    <w:rsid w:val="00AE5B3E"/>
    <w:rsid w:val="00AF0C3C"/>
    <w:rsid w:val="00AF485C"/>
    <w:rsid w:val="00AF7BA6"/>
    <w:rsid w:val="00B05EFD"/>
    <w:rsid w:val="00B34D43"/>
    <w:rsid w:val="00B72E7D"/>
    <w:rsid w:val="00BB261B"/>
    <w:rsid w:val="00BC316E"/>
    <w:rsid w:val="00BD7433"/>
    <w:rsid w:val="00BE18DE"/>
    <w:rsid w:val="00BF4EFF"/>
    <w:rsid w:val="00C70640"/>
    <w:rsid w:val="00CB0ABF"/>
    <w:rsid w:val="00CB6B98"/>
    <w:rsid w:val="00CC1F90"/>
    <w:rsid w:val="00CE2799"/>
    <w:rsid w:val="00D23AF6"/>
    <w:rsid w:val="00D2769B"/>
    <w:rsid w:val="00D55090"/>
    <w:rsid w:val="00DC6E5E"/>
    <w:rsid w:val="00DE363A"/>
    <w:rsid w:val="00DF095A"/>
    <w:rsid w:val="00E03F7B"/>
    <w:rsid w:val="00E5054A"/>
    <w:rsid w:val="00E75162"/>
    <w:rsid w:val="00E914D6"/>
    <w:rsid w:val="00EA012B"/>
    <w:rsid w:val="00EB300B"/>
    <w:rsid w:val="00EE5E71"/>
    <w:rsid w:val="00F004DD"/>
    <w:rsid w:val="00F008FC"/>
    <w:rsid w:val="00F10C78"/>
    <w:rsid w:val="00F41D45"/>
    <w:rsid w:val="00F7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FBE0"/>
  <w15:docId w15:val="{568AA020-D1AC-4379-A2F8-E1C0B1A6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E5E"/>
    <w:rPr>
      <w:color w:val="0563C1" w:themeColor="hyperlink"/>
      <w:u w:val="single"/>
    </w:rPr>
  </w:style>
  <w:style w:type="paragraph" w:styleId="NoSpacing">
    <w:name w:val="No Spacing"/>
    <w:uiPriority w:val="1"/>
    <w:qFormat/>
    <w:rsid w:val="00DC6E5E"/>
    <w:pPr>
      <w:spacing w:line="240" w:lineRule="auto"/>
    </w:pPr>
  </w:style>
  <w:style w:type="paragraph" w:styleId="BalloonText">
    <w:name w:val="Balloon Text"/>
    <w:basedOn w:val="Normal"/>
    <w:link w:val="BalloonTextChar"/>
    <w:uiPriority w:val="99"/>
    <w:semiHidden/>
    <w:unhideWhenUsed/>
    <w:rsid w:val="00B72E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E7D"/>
    <w:rPr>
      <w:rFonts w:ascii="Segoe UI" w:hAnsi="Segoe UI" w:cs="Segoe UI"/>
      <w:sz w:val="18"/>
      <w:szCs w:val="18"/>
    </w:rPr>
  </w:style>
  <w:style w:type="character" w:styleId="FollowedHyperlink">
    <w:name w:val="FollowedHyperlink"/>
    <w:basedOn w:val="DefaultParagraphFont"/>
    <w:uiPriority w:val="99"/>
    <w:semiHidden/>
    <w:unhideWhenUsed/>
    <w:rsid w:val="00F008FC"/>
    <w:rPr>
      <w:color w:val="954F72" w:themeColor="followedHyperlink"/>
      <w:u w:val="single"/>
    </w:rPr>
  </w:style>
  <w:style w:type="character" w:styleId="CommentReference">
    <w:name w:val="annotation reference"/>
    <w:basedOn w:val="DefaultParagraphFont"/>
    <w:uiPriority w:val="99"/>
    <w:semiHidden/>
    <w:unhideWhenUsed/>
    <w:rsid w:val="00EE5E71"/>
    <w:rPr>
      <w:sz w:val="16"/>
      <w:szCs w:val="16"/>
    </w:rPr>
  </w:style>
  <w:style w:type="paragraph" w:styleId="CommentText">
    <w:name w:val="annotation text"/>
    <w:basedOn w:val="Normal"/>
    <w:link w:val="CommentTextChar"/>
    <w:uiPriority w:val="99"/>
    <w:semiHidden/>
    <w:unhideWhenUsed/>
    <w:rsid w:val="00EE5E71"/>
    <w:pPr>
      <w:spacing w:line="240" w:lineRule="auto"/>
    </w:pPr>
    <w:rPr>
      <w:sz w:val="20"/>
      <w:szCs w:val="20"/>
    </w:rPr>
  </w:style>
  <w:style w:type="character" w:customStyle="1" w:styleId="CommentTextChar">
    <w:name w:val="Comment Text Char"/>
    <w:basedOn w:val="DefaultParagraphFont"/>
    <w:link w:val="CommentText"/>
    <w:uiPriority w:val="99"/>
    <w:semiHidden/>
    <w:rsid w:val="00EE5E71"/>
    <w:rPr>
      <w:sz w:val="20"/>
      <w:szCs w:val="20"/>
    </w:rPr>
  </w:style>
  <w:style w:type="paragraph" w:styleId="CommentSubject">
    <w:name w:val="annotation subject"/>
    <w:basedOn w:val="CommentText"/>
    <w:next w:val="CommentText"/>
    <w:link w:val="CommentSubjectChar"/>
    <w:uiPriority w:val="99"/>
    <w:semiHidden/>
    <w:unhideWhenUsed/>
    <w:rsid w:val="00EE5E71"/>
    <w:rPr>
      <w:b/>
      <w:bCs/>
    </w:rPr>
  </w:style>
  <w:style w:type="character" w:customStyle="1" w:styleId="CommentSubjectChar">
    <w:name w:val="Comment Subject Char"/>
    <w:basedOn w:val="CommentTextChar"/>
    <w:link w:val="CommentSubject"/>
    <w:uiPriority w:val="99"/>
    <w:semiHidden/>
    <w:rsid w:val="00EE5E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88117">
      <w:bodyDiv w:val="1"/>
      <w:marLeft w:val="0"/>
      <w:marRight w:val="0"/>
      <w:marTop w:val="0"/>
      <w:marBottom w:val="0"/>
      <w:divBdr>
        <w:top w:val="none" w:sz="0" w:space="0" w:color="auto"/>
        <w:left w:val="none" w:sz="0" w:space="0" w:color="auto"/>
        <w:bottom w:val="none" w:sz="0" w:space="0" w:color="auto"/>
        <w:right w:val="none" w:sz="0" w:space="0" w:color="auto"/>
      </w:divBdr>
    </w:div>
    <w:div w:id="1510752499">
      <w:bodyDiv w:val="1"/>
      <w:marLeft w:val="0"/>
      <w:marRight w:val="0"/>
      <w:marTop w:val="0"/>
      <w:marBottom w:val="0"/>
      <w:divBdr>
        <w:top w:val="none" w:sz="0" w:space="0" w:color="auto"/>
        <w:left w:val="none" w:sz="0" w:space="0" w:color="auto"/>
        <w:bottom w:val="none" w:sz="0" w:space="0" w:color="auto"/>
        <w:right w:val="none" w:sz="0" w:space="0" w:color="auto"/>
      </w:divBdr>
    </w:div>
    <w:div w:id="167241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2.wdp"/><Relationship Id="rId12" Type="http://schemas.openxmlformats.org/officeDocument/2006/relationships/hyperlink" Target="mailto:mbrickner@acluohi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Jill.Beeler@opd.ohio.gov" TargetMode="External"/><Relationship Id="rId5" Type="http://schemas.microsoft.com/office/2007/relationships/hdphoto" Target="media/hdphoto1.wdp"/><Relationship Id="rId10" Type="http://schemas.openxmlformats.org/officeDocument/2006/relationships/hyperlink" Target="mailto:ktandy@childrenslawky.org" TargetMode="External"/><Relationship Id="rId4" Type="http://schemas.openxmlformats.org/officeDocument/2006/relationships/image" Target="media/image1.png"/><Relationship Id="rId9" Type="http://schemas.microsoft.com/office/2007/relationships/hdphoto" Target="media/hdphoto3.wdp"/><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edia\Press%20Releases\PressReleas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PressReleaseTemplate</Template>
  <TotalTime>0</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ACLU of Ohio</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Kosmatka</dc:creator>
  <cp:lastModifiedBy>Lexie Vogt</cp:lastModifiedBy>
  <cp:revision>2</cp:revision>
  <cp:lastPrinted>2017-04-19T15:46:00Z</cp:lastPrinted>
  <dcterms:created xsi:type="dcterms:W3CDTF">2017-10-13T19:30:00Z</dcterms:created>
  <dcterms:modified xsi:type="dcterms:W3CDTF">2017-10-13T19:30:00Z</dcterms:modified>
</cp:coreProperties>
</file>